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35E0C" w14:textId="10DF5FEE" w:rsidR="00C26E6B" w:rsidRDefault="00700923" w:rsidP="00B537E5">
      <w:pPr>
        <w:jc w:val="center"/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</w:pPr>
      <w:r w:rsidRPr="00700923">
        <w:rPr>
          <w:rFonts w:ascii="Aptos" w:eastAsiaTheme="minorHAnsi" w:hAnsi="Aptos" w:cstheme="minorBidi"/>
          <w:kern w:val="2"/>
          <w:sz w:val="28"/>
          <w:szCs w:val="28"/>
          <w:lang w:val="en-US" w:eastAsia="en-US"/>
          <w14:ligatures w14:val="standardContextual"/>
        </w:rPr>
        <w:t xml:space="preserve">EU </w:t>
      </w:r>
      <w:r w:rsidR="00B537E5">
        <w:rPr>
          <w:rFonts w:ascii="Aptos" w:eastAsiaTheme="minorHAnsi" w:hAnsi="Aptos" w:cstheme="minorBidi"/>
          <w:kern w:val="2"/>
          <w:sz w:val="28"/>
          <w:szCs w:val="28"/>
          <w:lang w:val="en-US" w:eastAsia="en-US"/>
          <w14:ligatures w14:val="standardContextual"/>
        </w:rPr>
        <w:t>GREEN TRANSITION</w:t>
      </w:r>
      <w:r w:rsidRPr="00700923">
        <w:rPr>
          <w:rFonts w:ascii="Aptos" w:eastAsiaTheme="minorHAnsi" w:hAnsi="Aptos" w:cstheme="minorBidi"/>
          <w:kern w:val="2"/>
          <w:sz w:val="28"/>
          <w:szCs w:val="28"/>
          <w:lang w:val="en-US" w:eastAsia="en-US"/>
          <w14:ligatures w14:val="standardContextual"/>
        </w:rPr>
        <w:t>: TUTTOFOOD 2026 INTRODUCES ESG VIRTUAL SHOP TO ANALYSE SUSTAINABILITY MESSAGING</w:t>
      </w:r>
      <w:r w:rsidR="00217DA8">
        <w:rPr>
          <w:rFonts w:ascii="Aptos" w:eastAsiaTheme="minorHAnsi" w:hAnsi="Aptos" w:cstheme="minorBidi"/>
          <w:kern w:val="2"/>
          <w:sz w:val="28"/>
          <w:szCs w:val="28"/>
          <w:lang w:val="en-US" w:eastAsia="en-US"/>
          <w14:ligatures w14:val="standardContextual"/>
        </w:rPr>
        <w:t xml:space="preserve"> </w:t>
      </w:r>
    </w:p>
    <w:p w14:paraId="790CE8FE" w14:textId="77777777" w:rsidR="00885E24" w:rsidRDefault="00885E24" w:rsidP="002F677F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6BFD4F9E" w14:textId="1F4E6C22" w:rsidR="00A974D4" w:rsidRDefault="00A974D4" w:rsidP="00350698">
      <w:pPr>
        <w:jc w:val="center"/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</w:pPr>
      <w:r w:rsidRPr="00350698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 xml:space="preserve">An experimental digital supermarket </w:t>
      </w:r>
      <w:r w:rsidR="00350698" w:rsidRPr="00350698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 xml:space="preserve">measuring sustainability perception alongside a showcase of certified organic excellence at the TUTTO Bio by </w:t>
      </w:r>
      <w:proofErr w:type="spellStart"/>
      <w:r w:rsidR="00350698" w:rsidRPr="00350698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>Natexpo</w:t>
      </w:r>
      <w:proofErr w:type="spellEnd"/>
      <w:r w:rsidR="00350698" w:rsidRPr="00350698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 xml:space="preserve"> </w:t>
      </w:r>
      <w:r w:rsidR="001761B4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>area</w:t>
      </w:r>
    </w:p>
    <w:p w14:paraId="7ADE9806" w14:textId="77777777" w:rsidR="00350698" w:rsidRDefault="00350698" w:rsidP="00350698">
      <w:pPr>
        <w:jc w:val="center"/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</w:pPr>
    </w:p>
    <w:p w14:paraId="342CFFAA" w14:textId="77777777" w:rsidR="00350698" w:rsidRDefault="00350698" w:rsidP="001761B4">
      <w:pPr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7EA3390B" w14:textId="5C97F955" w:rsidR="00700923" w:rsidRDefault="00917F60" w:rsidP="00700923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  <w:r w:rsidRPr="00917F60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Milan, Italy – [Date]</w:t>
      </w:r>
      <w:r w:rsidRPr="00917F60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– </w:t>
      </w:r>
      <w:r w:rsidR="00700923"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As the </w:t>
      </w:r>
      <w:r w:rsidR="00700923" w:rsidRPr="00A53360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European Union</w:t>
      </w:r>
      <w:r w:rsidR="00700923"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enters a new </w:t>
      </w:r>
      <w:r w:rsidR="00700923" w:rsidRPr="008474B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phase </w:t>
      </w:r>
      <w:r w:rsidR="007645D5" w:rsidRPr="008474B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in the</w:t>
      </w:r>
      <w:r w:rsidR="00700923" w:rsidRPr="008474B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regulation </w:t>
      </w:r>
      <w:r w:rsidR="007645D5" w:rsidRPr="008474B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of </w:t>
      </w:r>
      <w:r w:rsidR="00700923" w:rsidRPr="008474B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environmental claims,</w:t>
      </w:r>
      <w:r w:rsidR="004C3FE6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</w:t>
      </w:r>
      <w:r w:rsidR="004C3FE6" w:rsidRPr="004C3FE6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and in line with the broader vision outlined in TUTTOFOOD’s Food Manifesto,</w:t>
      </w:r>
      <w:r w:rsidR="00700923" w:rsidRPr="008474B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the effectiveness and clarity of </w:t>
      </w:r>
      <w:r w:rsidR="00700923" w:rsidRPr="008474BF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ESG communication</w:t>
      </w:r>
      <w:r w:rsidR="00700923" w:rsidRPr="008474B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have become a strategic issue for the food industry. </w:t>
      </w:r>
      <w:r w:rsidR="00700923" w:rsidRPr="008474BF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TUTTOFOOD 2026</w:t>
      </w:r>
      <w:r w:rsidR="00700923" w:rsidRPr="008474B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</w:t>
      </w:r>
      <w:r w:rsidR="007645D5" w:rsidRPr="008474BF">
        <w:rPr>
          <w:rFonts w:ascii="Aptos" w:eastAsiaTheme="minorHAnsi" w:hAnsi="Aptos" w:cstheme="minorBidi"/>
          <w:kern w:val="2"/>
          <w:lang w:eastAsia="en-US"/>
          <w14:ligatures w14:val="standardContextual"/>
        </w:rPr>
        <w:t>leverages this evolving context</w:t>
      </w:r>
      <w:r w:rsidR="007645D5">
        <w:rPr>
          <w:rFonts w:ascii="Aptos" w:eastAsiaTheme="minorHAnsi" w:hAnsi="Aptos" w:cstheme="minorBidi"/>
          <w:kern w:val="2"/>
          <w:lang w:eastAsia="en-US"/>
          <w14:ligatures w14:val="standardContextual"/>
        </w:rPr>
        <w:t xml:space="preserve"> </w:t>
      </w:r>
      <w:r w:rsidR="00700923"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with the launch of the </w:t>
      </w:r>
      <w:r w:rsidR="00700923" w:rsidRPr="0070092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ESG Virtual Shop</w:t>
      </w:r>
      <w:r w:rsidR="00700923"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, an experimental digital retail environment designed to </w:t>
      </w:r>
      <w:r w:rsidR="00700923" w:rsidRPr="008474BF">
        <w:rPr>
          <w:rFonts w:ascii="Aptos" w:eastAsiaTheme="minorHAnsi" w:hAnsi="Aptos" w:cstheme="minorBidi"/>
          <w:kern w:val="2"/>
          <w:lang w:val="en-GB" w:eastAsia="en-US"/>
          <w14:ligatures w14:val="standardContextual"/>
        </w:rPr>
        <w:t>analyse</w:t>
      </w:r>
      <w:r w:rsidR="00700923"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how different sustainability claims and ESG attributes are perceived by professional buyers.</w:t>
      </w:r>
    </w:p>
    <w:p w14:paraId="0F7A0F42" w14:textId="77777777" w:rsidR="00700923" w:rsidRPr="00700923" w:rsidRDefault="00700923" w:rsidP="00700923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56D054C1" w14:textId="37005607" w:rsidR="00700923" w:rsidRDefault="00700923" w:rsidP="00700923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Developed in collaboration with </w:t>
      </w:r>
      <w:r w:rsidRPr="0070092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T-</w:t>
      </w:r>
      <w:proofErr w:type="spellStart"/>
      <w:r w:rsidRPr="0070092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ool</w:t>
      </w:r>
      <w:proofErr w:type="spellEnd"/>
      <w:r w:rsidRPr="0070092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, a spin-off of the University of Parma</w:t>
      </w:r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, the ESG Virtual Shop</w:t>
      </w:r>
      <w:r w:rsidR="0062782B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by Claim Lab</w:t>
      </w:r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recreates a hyper-realistic supermarket aisle populated by digital twins of mass-market products. All featured items carry sustainability-related attributes, allowing the project to compare how different claim formats, packaging cues and ESG narratives influence attention, emotional response and purchase intent. </w:t>
      </w:r>
      <w:r w:rsidRPr="0070092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Eye-tracking and face-reading technologies</w:t>
      </w:r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</w:t>
      </w:r>
      <w:r w:rsidRPr="0070092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 xml:space="preserve">capture </w:t>
      </w:r>
      <w:proofErr w:type="spellStart"/>
      <w:r w:rsidRPr="0070092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behavioural</w:t>
      </w:r>
      <w:proofErr w:type="spellEnd"/>
      <w:r w:rsidRPr="0070092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 xml:space="preserve"> data</w:t>
      </w:r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, </w:t>
      </w:r>
      <w:r w:rsidR="00CE339A" w:rsidRPr="00CE339A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while selections feed into a structured scoring system designed to generate actionable insights for brands and retailers.</w:t>
      </w:r>
    </w:p>
    <w:p w14:paraId="42D967FA" w14:textId="77777777" w:rsidR="00700923" w:rsidRPr="00700923" w:rsidRDefault="00700923" w:rsidP="00700923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11505066" w14:textId="5F7B843D" w:rsidR="00700923" w:rsidRDefault="00700923" w:rsidP="00700923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Rather than questioning whether sustainability matters, the initiative explores how it is communicated and interpreted in real decision-making contexts, offering brands and retailers insights into the evolving expectations </w:t>
      </w:r>
      <w:r w:rsidR="00146516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in the context of</w:t>
      </w:r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the EU </w:t>
      </w:r>
      <w:r w:rsidR="00291533" w:rsidRPr="0029153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Directive empowering consumers for the green transition</w:t>
      </w:r>
      <w:r>
        <w:rPr>
          <w:rStyle w:val="Rimandonotaapidipagina"/>
          <w:rFonts w:ascii="Aptos" w:eastAsiaTheme="minorHAnsi" w:hAnsi="Aptos" w:cstheme="minorBidi"/>
          <w:kern w:val="2"/>
          <w:lang w:val="en-US" w:eastAsia="en-US"/>
          <w14:ligatures w14:val="standardContextual"/>
        </w:rPr>
        <w:footnoteReference w:id="1"/>
      </w:r>
      <w:r w:rsidR="008C190D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and </w:t>
      </w:r>
      <w:r w:rsidR="008C190D" w:rsidRPr="008C190D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aligning with the broader vision outlined in TUTTOFOOD’s Food Manifesto.</w:t>
      </w:r>
    </w:p>
    <w:p w14:paraId="48219590" w14:textId="03028755" w:rsidR="00700923" w:rsidRDefault="00700923" w:rsidP="00700923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130E7570" w14:textId="1EA8A385" w:rsidR="002A6653" w:rsidRPr="005C5879" w:rsidRDefault="002A6653" w:rsidP="00700923">
      <w:pPr>
        <w:jc w:val="both"/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</w:pPr>
      <w:r w:rsidRPr="005C5879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Certified Organic Takes Centre Stage</w:t>
      </w:r>
    </w:p>
    <w:p w14:paraId="456FFFF7" w14:textId="77777777" w:rsidR="002A6653" w:rsidRPr="00700923" w:rsidRDefault="002A6653" w:rsidP="00700923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747DEA1A" w14:textId="65AD6A87" w:rsidR="00F54DB5" w:rsidRDefault="007645D5" w:rsidP="00F54DB5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  <w:r w:rsidRPr="00B7140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Alongside</w:t>
      </w:r>
      <w:r w:rsidR="00700923" w:rsidRPr="00B7140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this approach to ESG communication, TUTTOFOOD 2026 will also strengthen its focus on certified organic production through the </w:t>
      </w:r>
      <w:r w:rsidR="00700923" w:rsidRPr="00B7140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 xml:space="preserve">TUTTO Bio by </w:t>
      </w:r>
      <w:proofErr w:type="spellStart"/>
      <w:r w:rsidR="00700923" w:rsidRPr="00B7140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Natexpo</w:t>
      </w:r>
      <w:proofErr w:type="spellEnd"/>
      <w:r w:rsidR="00700923" w:rsidRPr="00B7140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area</w:t>
      </w:r>
      <w:r w:rsidR="00CF642C" w:rsidRPr="00B7140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, spanning over </w:t>
      </w:r>
      <w:r w:rsidR="00B71403" w:rsidRPr="00B7140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132 </w:t>
      </w:r>
      <w:r w:rsidR="00CF642C" w:rsidRPr="00B7140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sqm.</w:t>
      </w:r>
    </w:p>
    <w:p w14:paraId="5956C058" w14:textId="77777777" w:rsidR="0027378D" w:rsidRDefault="0027378D" w:rsidP="00700923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04E1ABC6" w14:textId="77777777" w:rsidR="0027378D" w:rsidRDefault="00700923" w:rsidP="0027378D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According to the latest World of Organic Agriculture report (</w:t>
      </w:r>
      <w:proofErr w:type="spellStart"/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FiBL</w:t>
      </w:r>
      <w:proofErr w:type="spellEnd"/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/ IFOAM), </w:t>
      </w:r>
      <w:r w:rsidRPr="0070092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global organic sales reached nearly €145 billion in 2024</w:t>
      </w:r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, with organic agriculture now present in over </w:t>
      </w:r>
      <w:r w:rsidRPr="0070092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180 countries</w:t>
      </w:r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and covering </w:t>
      </w:r>
      <w:r w:rsidRPr="00700923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almost 99 million hectares worldwide</w:t>
      </w:r>
      <w:r>
        <w:rPr>
          <w:rStyle w:val="Rimandonotaapidipagina"/>
          <w:rFonts w:ascii="Aptos" w:eastAsiaTheme="minorHAnsi" w:hAnsi="Aptos" w:cstheme="minorBidi"/>
          <w:kern w:val="2"/>
          <w:lang w:val="en-US" w:eastAsia="en-US"/>
          <w14:ligatures w14:val="standardContextual"/>
        </w:rPr>
        <w:footnoteReference w:id="2"/>
      </w:r>
      <w:r w:rsidRPr="0070092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. </w:t>
      </w:r>
    </w:p>
    <w:p w14:paraId="50E18C1A" w14:textId="77777777" w:rsidR="0027378D" w:rsidRDefault="0027378D" w:rsidP="0027378D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664EB63A" w14:textId="46072894" w:rsidR="00C372FB" w:rsidRPr="00F57297" w:rsidRDefault="0027378D" w:rsidP="00C372FB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  <w:r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lastRenderedPageBreak/>
        <w:t xml:space="preserve">Against this backdrop, TUTTO Bio by </w:t>
      </w:r>
      <w:proofErr w:type="spellStart"/>
      <w:r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Natexpo</w:t>
      </w:r>
      <w:proofErr w:type="spellEnd"/>
      <w:r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area </w:t>
      </w:r>
      <w:r w:rsidR="00C372FB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 xml:space="preserve">will position itself as a curated hub for certified organic excellence, bringing together a growing number of international </w:t>
      </w:r>
      <w:r w:rsidR="00A00F18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>exhibitors, including</w:t>
      </w:r>
      <w:r w:rsidR="00C372FB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 xml:space="preserve"> </w:t>
      </w:r>
      <w:r w:rsidR="00A00F18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 xml:space="preserve">thirteen </w:t>
      </w:r>
      <w:r w:rsidR="00C372FB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>already confirmed.</w:t>
      </w:r>
      <w:r w:rsidR="00C372FB" w:rsidRPr="00F57297">
        <w:rPr>
          <w:rFonts w:ascii="Aptos" w:eastAsiaTheme="minorHAnsi" w:hAnsi="Aptos" w:cstheme="minorBidi"/>
          <w:kern w:val="2"/>
          <w:lang w:eastAsia="en-US"/>
          <w14:ligatures w14:val="standardContextual"/>
        </w:rPr>
        <w:t xml:space="preserve"> </w:t>
      </w:r>
      <w:r w:rsidR="00C372FB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>The space will also highlight eco-responsible practices</w:t>
      </w:r>
      <w:r w:rsidR="006465B3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 xml:space="preserve"> such as </w:t>
      </w:r>
      <w:r w:rsidR="00C372FB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>local sourcing, zero-waste packaging, and ethical supply chains, reflecting the latest trends and innovations in the food industry. Exhibitors in the TUTTO Bio area will present a diverse range of products, including healthy snacks, baby food, dietary supplements, extracts and flavors, sugar, Italian specialties (such as pasta, olive oil, and panettone), along with eco-friendly water treatment and all-organic certification services.</w:t>
      </w:r>
      <w:r w:rsidR="00C372FB" w:rsidRPr="00F57297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 </w:t>
      </w:r>
    </w:p>
    <w:p w14:paraId="67333645" w14:textId="32B5E0D0" w:rsidR="00032292" w:rsidRPr="00F57297" w:rsidRDefault="00032292" w:rsidP="0027378D">
      <w:pPr>
        <w:jc w:val="both"/>
        <w:rPr>
          <w:rFonts w:ascii="Aptos" w:eastAsiaTheme="minorHAnsi" w:hAnsi="Aptos" w:cstheme="minorBidi"/>
          <w:kern w:val="2"/>
          <w:lang w:eastAsia="en-US"/>
          <w14:ligatures w14:val="standardContextual"/>
        </w:rPr>
      </w:pPr>
    </w:p>
    <w:p w14:paraId="0A1AC81F" w14:textId="6A82727C" w:rsidR="00FA2B8A" w:rsidRPr="006465B3" w:rsidRDefault="00032292" w:rsidP="00FA2B8A">
      <w:pPr>
        <w:jc w:val="both"/>
        <w:rPr>
          <w:rFonts w:ascii="Aptos" w:eastAsiaTheme="minorHAnsi" w:hAnsi="Aptos" w:cstheme="minorBidi"/>
          <w:kern w:val="2"/>
          <w:highlight w:val="yellow"/>
          <w:lang w:eastAsia="en-US"/>
          <w14:ligatures w14:val="standardContextual"/>
        </w:rPr>
      </w:pPr>
      <w:r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Beyond the exhibition area, </w:t>
      </w:r>
      <w:r w:rsidR="00B2345C"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the </w:t>
      </w:r>
      <w:proofErr w:type="spellStart"/>
      <w:r w:rsidR="00B2345C" w:rsidRPr="005C5879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>Tuttobio</w:t>
      </w:r>
      <w:proofErr w:type="spellEnd"/>
      <w:r w:rsidR="00B2345C" w:rsidRPr="005C5879">
        <w:rPr>
          <w:rFonts w:ascii="Aptos" w:eastAsiaTheme="minorHAnsi" w:hAnsi="Aptos" w:cstheme="minorBidi"/>
          <w:b/>
          <w:bCs/>
          <w:kern w:val="2"/>
          <w:lang w:val="en-US" w:eastAsia="en-US"/>
          <w14:ligatures w14:val="standardContextual"/>
        </w:rPr>
        <w:t xml:space="preserve"> Arena</w:t>
      </w:r>
      <w:r w:rsidR="00B2345C"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will host a c</w:t>
      </w:r>
      <w:r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onference </w:t>
      </w:r>
      <w:proofErr w:type="spellStart"/>
      <w:r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programme</w:t>
      </w:r>
      <w:proofErr w:type="spellEnd"/>
      <w:r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designed to position organic not only as a product segment, but as a strategic lever for international growth</w:t>
      </w:r>
      <w:r w:rsidR="00FA2B8A"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. </w:t>
      </w:r>
      <w:r w:rsidR="00B2345C"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It will feature </w:t>
      </w:r>
      <w:r w:rsidR="00FA2B8A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 xml:space="preserve">sector experts such as </w:t>
      </w:r>
      <w:proofErr w:type="spellStart"/>
      <w:r w:rsidR="00FA2B8A" w:rsidRPr="005C5879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>Sauveur</w:t>
      </w:r>
      <w:proofErr w:type="spellEnd"/>
      <w:r w:rsidR="00FA2B8A" w:rsidRPr="005C5879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 xml:space="preserve"> Fernandez (</w:t>
      </w:r>
      <w:proofErr w:type="spellStart"/>
      <w:r w:rsidR="00FA2B8A" w:rsidRPr="005C5879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>Econovateur</w:t>
      </w:r>
      <w:proofErr w:type="spellEnd"/>
      <w:r w:rsidR="00FA2B8A" w:rsidRPr="005C5879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 xml:space="preserve">), </w:t>
      </w:r>
      <w:r w:rsidR="00FA2B8A"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offering a forward-looking analysis of the evolution of </w:t>
      </w:r>
      <w:r w:rsidR="006465B3"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specialized</w:t>
      </w:r>
      <w:r w:rsidR="00FA2B8A"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organic retail across Europe,</w:t>
      </w:r>
      <w:r w:rsidR="00FA2B8A" w:rsidRPr="005C5879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 xml:space="preserve"> </w:t>
      </w:r>
      <w:r w:rsidR="00FA2B8A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>and</w:t>
      </w:r>
      <w:r w:rsidR="00FA2B8A" w:rsidRPr="005C5879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> Richard Cope (</w:t>
      </w:r>
      <w:proofErr w:type="spellStart"/>
      <w:r w:rsidR="00FA2B8A" w:rsidRPr="005C5879">
        <w:rPr>
          <w:rFonts w:ascii="Aptos" w:eastAsiaTheme="minorHAnsi" w:hAnsi="Aptos" w:cstheme="minorBidi"/>
          <w:b/>
          <w:bCs/>
          <w:kern w:val="2"/>
          <w:lang w:eastAsia="en-US"/>
          <w14:ligatures w14:val="standardContextual"/>
        </w:rPr>
        <w:t>Ecovox</w:t>
      </w:r>
      <w:proofErr w:type="spellEnd"/>
      <w:r w:rsidR="00FA2B8A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 xml:space="preserve">), </w:t>
      </w:r>
      <w:r w:rsidR="00FA2B8A"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presenting </w:t>
      </w:r>
      <w:r w:rsidR="009C64E1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pan-European research</w:t>
      </w:r>
      <w:r w:rsidR="00FA2B8A" w:rsidRPr="005C5879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on how consumer expectations around responsibility, wellbeing and community are reshaping purchasing decisions.</w:t>
      </w:r>
      <w:r w:rsidR="00FA2B8A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 xml:space="preserve"> The overall program will explore the future of organic markets across production, international expansion, retail transformation, and consumer engagement</w:t>
      </w:r>
      <w:r w:rsidR="00B47305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 xml:space="preserve">, </w:t>
      </w:r>
      <w:r w:rsidR="00FA2B8A" w:rsidRPr="005C5879">
        <w:rPr>
          <w:rFonts w:ascii="Aptos" w:eastAsiaTheme="minorHAnsi" w:hAnsi="Aptos" w:cstheme="minorBidi"/>
          <w:kern w:val="2"/>
          <w:lang w:eastAsia="en-US"/>
          <w14:ligatures w14:val="standardContextual"/>
        </w:rPr>
        <w:t>highlighting the evolution of specialized organic retail in Europe and providing data-driven insights into shifting consumer expectations in a “post-sustainability” era.</w:t>
      </w:r>
      <w:r w:rsidR="00FA2B8A">
        <w:rPr>
          <w:rFonts w:ascii="Aptos" w:eastAsiaTheme="minorHAnsi" w:hAnsi="Aptos" w:cstheme="minorBidi"/>
          <w:kern w:val="2"/>
          <w:lang w:eastAsia="en-US"/>
          <w14:ligatures w14:val="standardContextual"/>
        </w:rPr>
        <w:t xml:space="preserve"> </w:t>
      </w:r>
    </w:p>
    <w:p w14:paraId="067E6D0C" w14:textId="77777777" w:rsidR="00032292" w:rsidRDefault="00032292" w:rsidP="0027378D">
      <w:pPr>
        <w:jc w:val="both"/>
        <w:rPr>
          <w:rFonts w:ascii="Aptos" w:eastAsiaTheme="minorHAnsi" w:hAnsi="Aptos" w:cstheme="minorBidi"/>
          <w:kern w:val="2"/>
          <w:lang w:eastAsia="en-US"/>
          <w14:ligatures w14:val="standardContextual"/>
        </w:rPr>
      </w:pPr>
    </w:p>
    <w:p w14:paraId="6ED9E30F" w14:textId="18AB20E9" w:rsidR="0027378D" w:rsidRDefault="0060158F" w:rsidP="0027378D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  <w:r w:rsidRPr="0060158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As Richard Cope, </w:t>
      </w:r>
      <w:r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founder</w:t>
      </w:r>
      <w:r w:rsidRPr="0060158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of </w:t>
      </w:r>
      <w:proofErr w:type="spellStart"/>
      <w:r w:rsidRPr="0060158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Eco</w:t>
      </w:r>
      <w:r w:rsidR="007B2B13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V</w:t>
      </w:r>
      <w:r w:rsidRPr="0060158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ox</w:t>
      </w:r>
      <w:proofErr w:type="spellEnd"/>
      <w:r w:rsidRPr="0060158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, explains:</w:t>
      </w:r>
      <w:r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</w:t>
      </w:r>
      <w:r w:rsidRPr="0060158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“</w:t>
      </w:r>
      <w:proofErr w:type="spellStart"/>
      <w:r w:rsidRPr="007B2B13">
        <w:rPr>
          <w:rFonts w:ascii="Aptos" w:eastAsiaTheme="minorHAnsi" w:hAnsi="Aptos" w:cstheme="minorBidi"/>
          <w:i/>
          <w:iCs/>
          <w:kern w:val="2"/>
          <w:lang w:val="en-US" w:eastAsia="en-US"/>
          <w14:ligatures w14:val="standardContextual"/>
        </w:rPr>
        <w:t>EcoVox's</w:t>
      </w:r>
      <w:proofErr w:type="spellEnd"/>
      <w:r w:rsidRPr="007B2B13">
        <w:rPr>
          <w:rFonts w:ascii="Aptos" w:eastAsiaTheme="minorHAnsi" w:hAnsi="Aptos" w:cstheme="minorBidi"/>
          <w:i/>
          <w:iCs/>
          <w:kern w:val="2"/>
          <w:lang w:val="en-US" w:eastAsia="en-US"/>
          <w14:ligatures w14:val="standardContextual"/>
        </w:rPr>
        <w:t xml:space="preserve"> research shows that in order to progress and thrive in 2026 and beyond, organic products will need to appeal to people's resource-consciousness and senses of wellbeing and community, whilst </w:t>
      </w:r>
      <w:proofErr w:type="spellStart"/>
      <w:r w:rsidRPr="007B2B13">
        <w:rPr>
          <w:rFonts w:ascii="Aptos" w:eastAsiaTheme="minorHAnsi" w:hAnsi="Aptos" w:cstheme="minorBidi"/>
          <w:i/>
          <w:iCs/>
          <w:kern w:val="2"/>
          <w:lang w:val="en-US" w:eastAsia="en-US"/>
          <w14:ligatures w14:val="standardContextual"/>
        </w:rPr>
        <w:t>prioritising</w:t>
      </w:r>
      <w:proofErr w:type="spellEnd"/>
      <w:r w:rsidRPr="007B2B13">
        <w:rPr>
          <w:rFonts w:ascii="Aptos" w:eastAsiaTheme="minorHAnsi" w:hAnsi="Aptos" w:cstheme="minorBidi"/>
          <w:i/>
          <w:iCs/>
          <w:kern w:val="2"/>
          <w:lang w:val="en-US" w:eastAsia="en-US"/>
          <w14:ligatures w14:val="standardContextual"/>
        </w:rPr>
        <w:t xml:space="preserve"> their health, safety and quality credentials above else and promoting these through stories and narratives around people, provenance and collective, cumulative impact for good</w:t>
      </w:r>
      <w:r w:rsidRPr="0060158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.”</w:t>
      </w:r>
    </w:p>
    <w:p w14:paraId="35590C3D" w14:textId="3437403A" w:rsidR="0060158F" w:rsidRDefault="0060158F" w:rsidP="0027378D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46A7B029" w14:textId="64745592" w:rsidR="0060158F" w:rsidRPr="0060158F" w:rsidRDefault="0060158F" w:rsidP="0027378D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  <w:r w:rsidRPr="0060158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Antonio Cellie, CEO of </w:t>
      </w:r>
      <w:proofErr w:type="spellStart"/>
      <w:r w:rsidRPr="0060158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Fiere</w:t>
      </w:r>
      <w:proofErr w:type="spellEnd"/>
      <w:r w:rsidRPr="0060158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 xml:space="preserve"> di Parma, comments: “</w:t>
      </w:r>
      <w:r w:rsidRPr="007B2B13">
        <w:rPr>
          <w:rFonts w:ascii="Aptos" w:eastAsiaTheme="minorHAnsi" w:hAnsi="Aptos" w:cstheme="minorBidi"/>
          <w:i/>
          <w:iCs/>
          <w:kern w:val="2"/>
          <w:lang w:val="en-US" w:eastAsia="en-US"/>
          <w14:ligatures w14:val="standardContextual"/>
        </w:rPr>
        <w:t xml:space="preserve">Organic is no longer a niche positioning — it is a structural component of global </w:t>
      </w:r>
      <w:proofErr w:type="spellStart"/>
      <w:r w:rsidRPr="007B2B13">
        <w:rPr>
          <w:rFonts w:ascii="Aptos" w:eastAsiaTheme="minorHAnsi" w:hAnsi="Aptos" w:cstheme="minorBidi"/>
          <w:i/>
          <w:iCs/>
          <w:kern w:val="2"/>
          <w:lang w:val="en-US" w:eastAsia="en-US"/>
          <w14:ligatures w14:val="standardContextual"/>
        </w:rPr>
        <w:t>agrifood</w:t>
      </w:r>
      <w:proofErr w:type="spellEnd"/>
      <w:r w:rsidRPr="007B2B13">
        <w:rPr>
          <w:rFonts w:ascii="Aptos" w:eastAsiaTheme="minorHAnsi" w:hAnsi="Aptos" w:cstheme="minorBidi"/>
          <w:i/>
          <w:iCs/>
          <w:kern w:val="2"/>
          <w:lang w:val="en-US" w:eastAsia="en-US"/>
          <w14:ligatures w14:val="standardContextual"/>
        </w:rPr>
        <w:t xml:space="preserve"> competitiveness. With TUTTO Bio by </w:t>
      </w:r>
      <w:proofErr w:type="spellStart"/>
      <w:r w:rsidRPr="007B2B13">
        <w:rPr>
          <w:rFonts w:ascii="Aptos" w:eastAsiaTheme="minorHAnsi" w:hAnsi="Aptos" w:cstheme="minorBidi"/>
          <w:i/>
          <w:iCs/>
          <w:kern w:val="2"/>
          <w:lang w:val="en-US" w:eastAsia="en-US"/>
          <w14:ligatures w14:val="standardContextual"/>
        </w:rPr>
        <w:t>Natexpo</w:t>
      </w:r>
      <w:proofErr w:type="spellEnd"/>
      <w:r w:rsidRPr="007B2B13">
        <w:rPr>
          <w:rFonts w:ascii="Aptos" w:eastAsiaTheme="minorHAnsi" w:hAnsi="Aptos" w:cstheme="minorBidi"/>
          <w:i/>
          <w:iCs/>
          <w:kern w:val="2"/>
          <w:lang w:val="en-US" w:eastAsia="en-US"/>
          <w14:ligatures w14:val="standardContextual"/>
        </w:rPr>
        <w:t xml:space="preserve">, we are not simply hosting an organic </w:t>
      </w:r>
      <w:r w:rsidR="007B2B13">
        <w:rPr>
          <w:rFonts w:ascii="Aptos" w:eastAsiaTheme="minorHAnsi" w:hAnsi="Aptos" w:cstheme="minorBidi"/>
          <w:i/>
          <w:iCs/>
          <w:kern w:val="2"/>
          <w:lang w:val="en-US" w:eastAsia="en-US"/>
          <w14:ligatures w14:val="standardContextual"/>
        </w:rPr>
        <w:t>area</w:t>
      </w:r>
      <w:r w:rsidRPr="007B2B13">
        <w:rPr>
          <w:rFonts w:ascii="Aptos" w:eastAsiaTheme="minorHAnsi" w:hAnsi="Aptos" w:cstheme="minorBidi"/>
          <w:i/>
          <w:iCs/>
          <w:kern w:val="2"/>
          <w:lang w:val="en-US" w:eastAsia="en-US"/>
          <w14:ligatures w14:val="standardContextual"/>
        </w:rPr>
        <w:t>; we are integrating certified supply chains into an international sourcing ecosystem. This is how TUTTOFOOD acts as a catalyst for innovation, emerging trends and cross-border growth.</w:t>
      </w:r>
      <w:r w:rsidRPr="0060158F"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  <w:t>”</w:t>
      </w:r>
    </w:p>
    <w:p w14:paraId="65463357" w14:textId="77777777" w:rsidR="00FA2B8A" w:rsidRPr="0060158F" w:rsidRDefault="00FA2B8A" w:rsidP="00700923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4B984178" w14:textId="66443ECD" w:rsidR="00053250" w:rsidRPr="0060158F" w:rsidRDefault="00053250" w:rsidP="00700923">
      <w:pPr>
        <w:jc w:val="both"/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0FF7E835" w14:textId="77777777" w:rsidR="00A53360" w:rsidRPr="0060158F" w:rsidRDefault="00A53360">
      <w:pPr>
        <w:rPr>
          <w:rFonts w:ascii="Aptos" w:eastAsiaTheme="minorHAnsi" w:hAnsi="Aptos" w:cstheme="minorBidi"/>
          <w:kern w:val="2"/>
          <w:lang w:val="en-US" w:eastAsia="en-US"/>
          <w14:ligatures w14:val="standardContextual"/>
        </w:rPr>
      </w:pPr>
    </w:p>
    <w:p w14:paraId="6384FBAB" w14:textId="20C3BB5F" w:rsidR="00A36824" w:rsidRDefault="00D015A9">
      <w:pPr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About TUTTOFOOD</w:t>
      </w:r>
    </w:p>
    <w:p w14:paraId="187A9E76" w14:textId="62ED9CB5" w:rsidR="00550531" w:rsidRPr="00550531" w:rsidRDefault="00D015A9" w:rsidP="005C5879">
      <w:pPr>
        <w:jc w:val="both"/>
        <w:rPr>
          <w:lang w:val="en-US"/>
        </w:rPr>
      </w:pPr>
      <w:r>
        <w:rPr>
          <w:rFonts w:ascii="Aptos" w:eastAsia="Aptos" w:hAnsi="Aptos" w:cs="Aptos"/>
        </w:rPr>
        <w:t xml:space="preserve">TUTTOFOOD is Southern Europe’s leading food business platform, bringing together global food innovation, sourcing, and market growth. Based in Milan, it serves as a dynamic hub for building solid strategic trade alliances among producers, distributors, and global markets. Organized by </w:t>
      </w:r>
      <w:proofErr w:type="spellStart"/>
      <w:r>
        <w:rPr>
          <w:rFonts w:ascii="Aptos" w:eastAsia="Aptos" w:hAnsi="Aptos" w:cs="Aptos"/>
        </w:rPr>
        <w:t>Fiere</w:t>
      </w:r>
      <w:proofErr w:type="spellEnd"/>
      <w:r>
        <w:rPr>
          <w:rFonts w:ascii="Aptos" w:eastAsia="Aptos" w:hAnsi="Aptos" w:cs="Aptos"/>
        </w:rPr>
        <w:t xml:space="preserve"> di Parma, a leading operator in the Italian and European exhibition industry, TUTTOFOOD stands as both a national and international benchmark for industry growth and the ongoing evolution of the food sector.</w:t>
      </w:r>
    </w:p>
    <w:sectPr w:rsidR="00550531" w:rsidRPr="00550531" w:rsidSect="00917F60">
      <w:headerReference w:type="default" r:id="rId8"/>
      <w:footerReference w:type="default" r:id="rId9"/>
      <w:pgSz w:w="11906" w:h="16838"/>
      <w:pgMar w:top="1417" w:right="707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26EA1" w14:textId="77777777" w:rsidR="00603A6F" w:rsidRDefault="00603A6F">
      <w:r>
        <w:separator/>
      </w:r>
    </w:p>
  </w:endnote>
  <w:endnote w:type="continuationSeparator" w:id="0">
    <w:p w14:paraId="7C405A0D" w14:textId="77777777" w:rsidR="00603A6F" w:rsidRDefault="0060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1CB7F4-DF35-4CD3-964F-ECB3870D6EB5}"/>
    <w:embedBold r:id="rId2" w:fontKey="{A2E9BA54-FD7F-48DE-94CA-E55477EC5FC8}"/>
    <w:embedItalic r:id="rId3" w:fontKey="{63356987-F305-4BBE-AED9-A13C59ADC4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7D2FE96-2570-44B0-BA7B-6C2F35336D33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5" w:fontKey="{D6084AA2-DF9F-452D-A149-A9DF1C29917C}"/>
    <w:embedBold r:id="rId6" w:fontKey="{4CB46805-71CE-45B2-B26D-6A3DFD64B89C}"/>
    <w:embedItalic r:id="rId7" w:fontKey="{57FDFD6F-2844-4B9B-89F4-F064BB15BC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0F18E02-44CB-411B-BF45-BA09C5672DFA}"/>
    <w:embedBold r:id="rId9" w:fontKey="{8D4BA6DA-D719-4112-893D-09A9AF9DACAF}"/>
    <w:embedItalic r:id="rId10" w:fontKey="{79255C35-6D8B-4618-BE9D-EADD3B007A1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2A3D6" w14:textId="558C9E54" w:rsidR="00A36824" w:rsidRDefault="00A928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inline distT="114300" distB="114300" distL="114300" distR="114300" wp14:anchorId="4C5DFB08" wp14:editId="4C743BBF">
          <wp:extent cx="6119820" cy="876300"/>
          <wp:effectExtent l="0" t="0" r="0" b="0"/>
          <wp:docPr id="17269398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C1FD6" w14:textId="77777777" w:rsidR="00603A6F" w:rsidRDefault="00603A6F">
      <w:r>
        <w:separator/>
      </w:r>
    </w:p>
  </w:footnote>
  <w:footnote w:type="continuationSeparator" w:id="0">
    <w:p w14:paraId="472A076C" w14:textId="77777777" w:rsidR="00603A6F" w:rsidRDefault="00603A6F">
      <w:r>
        <w:continuationSeparator/>
      </w:r>
    </w:p>
  </w:footnote>
  <w:footnote w:id="1">
    <w:p w14:paraId="1562DB69" w14:textId="5897E4E1" w:rsidR="00700923" w:rsidRPr="00291533" w:rsidRDefault="00700923">
      <w:pPr>
        <w:pStyle w:val="Testonotaapidipagina"/>
        <w:rPr>
          <w:i/>
          <w:iCs/>
          <w:lang w:val="en-US"/>
        </w:rPr>
      </w:pPr>
      <w:r>
        <w:rPr>
          <w:rStyle w:val="Rimandonotaapidipagina"/>
        </w:rPr>
        <w:footnoteRef/>
      </w:r>
      <w:r>
        <w:t xml:space="preserve"> </w:t>
      </w:r>
      <w:r w:rsidRPr="00700923">
        <w:t xml:space="preserve">  </w:t>
      </w:r>
      <w:r w:rsidRPr="00700923">
        <w:rPr>
          <w:i/>
          <w:iCs/>
        </w:rPr>
        <w:t>dir. 2024/825/UE</w:t>
      </w:r>
    </w:p>
  </w:footnote>
  <w:footnote w:id="2">
    <w:p w14:paraId="727F8C30" w14:textId="26980E58" w:rsidR="00700923" w:rsidRPr="00700923" w:rsidRDefault="00700923">
      <w:pPr>
        <w:pStyle w:val="Testonotaapidipagina"/>
        <w:rPr>
          <w:i/>
          <w:iCs/>
          <w:lang w:val="en-US"/>
        </w:rPr>
      </w:pPr>
      <w:r>
        <w:rPr>
          <w:rStyle w:val="Rimandonotaapidipagina"/>
        </w:rPr>
        <w:footnoteRef/>
      </w:r>
      <w:r>
        <w:t xml:space="preserve"> </w:t>
      </w:r>
      <w:r w:rsidRPr="00700923">
        <w:rPr>
          <w:i/>
          <w:iCs/>
        </w:rPr>
        <w:t xml:space="preserve">Willer, Helga, Bernhard Schlatter and Jan </w:t>
      </w:r>
      <w:proofErr w:type="spellStart"/>
      <w:r w:rsidRPr="00700923">
        <w:rPr>
          <w:i/>
          <w:iCs/>
        </w:rPr>
        <w:t>Trávníček</w:t>
      </w:r>
      <w:proofErr w:type="spellEnd"/>
      <w:r w:rsidRPr="00700923">
        <w:rPr>
          <w:i/>
          <w:iCs/>
        </w:rPr>
        <w:t xml:space="preserve"> (Eds.) (2026): The World of Organic Agriculture. Statistics and Emerging Trends 2026. Research Institute of Organic Agriculture </w:t>
      </w:r>
      <w:proofErr w:type="spellStart"/>
      <w:r w:rsidRPr="00700923">
        <w:rPr>
          <w:i/>
          <w:iCs/>
        </w:rPr>
        <w:t>FiBL</w:t>
      </w:r>
      <w:proofErr w:type="spellEnd"/>
      <w:r w:rsidRPr="00700923">
        <w:rPr>
          <w:i/>
          <w:iCs/>
        </w:rPr>
        <w:t>, Frick, and IFOAM – Organics International, Bonn.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6FBD2" w14:textId="5C30D579" w:rsidR="00A36824" w:rsidRDefault="007421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inline distT="0" distB="0" distL="0" distR="0" wp14:anchorId="4B07372C" wp14:editId="6EDC7F2E">
          <wp:extent cx="1990725" cy="995045"/>
          <wp:effectExtent l="0" t="0" r="9525" b="0"/>
          <wp:docPr id="1195771409" name="Immagine 2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401921" name="Immagine 2" descr="Immagine che contiene testo, Carattere, logo, Elementi grafici&#10;&#10;Il contenuto generato dall'IA potrebbe non essere corret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995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B79EF4" w14:textId="77777777" w:rsidR="00A36824" w:rsidRDefault="00A3682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621D9"/>
    <w:multiLevelType w:val="multilevel"/>
    <w:tmpl w:val="7F1E3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5E753F"/>
    <w:multiLevelType w:val="multilevel"/>
    <w:tmpl w:val="919C7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87C7426"/>
    <w:multiLevelType w:val="multilevel"/>
    <w:tmpl w:val="CEECDB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824"/>
    <w:rsid w:val="00000E50"/>
    <w:rsid w:val="00032292"/>
    <w:rsid w:val="000403E6"/>
    <w:rsid w:val="00053250"/>
    <w:rsid w:val="000629FF"/>
    <w:rsid w:val="0006345E"/>
    <w:rsid w:val="000644CA"/>
    <w:rsid w:val="00064ABC"/>
    <w:rsid w:val="000C7572"/>
    <w:rsid w:val="000D554D"/>
    <w:rsid w:val="000E56EA"/>
    <w:rsid w:val="001261DD"/>
    <w:rsid w:val="00146516"/>
    <w:rsid w:val="00153548"/>
    <w:rsid w:val="001535F5"/>
    <w:rsid w:val="0016271E"/>
    <w:rsid w:val="0016732F"/>
    <w:rsid w:val="00172C02"/>
    <w:rsid w:val="001761B4"/>
    <w:rsid w:val="001A2B4B"/>
    <w:rsid w:val="001B046F"/>
    <w:rsid w:val="001D11BD"/>
    <w:rsid w:val="002010F6"/>
    <w:rsid w:val="00217620"/>
    <w:rsid w:val="00217DA8"/>
    <w:rsid w:val="00254C84"/>
    <w:rsid w:val="0027378D"/>
    <w:rsid w:val="00283F53"/>
    <w:rsid w:val="00291533"/>
    <w:rsid w:val="002A6653"/>
    <w:rsid w:val="002A794F"/>
    <w:rsid w:val="002D5798"/>
    <w:rsid w:val="002E4A38"/>
    <w:rsid w:val="002E6D09"/>
    <w:rsid w:val="002F677F"/>
    <w:rsid w:val="00300BCC"/>
    <w:rsid w:val="00312074"/>
    <w:rsid w:val="003232F9"/>
    <w:rsid w:val="003262A1"/>
    <w:rsid w:val="00350698"/>
    <w:rsid w:val="003715EA"/>
    <w:rsid w:val="00371C80"/>
    <w:rsid w:val="00373A3D"/>
    <w:rsid w:val="0037410D"/>
    <w:rsid w:val="003B258A"/>
    <w:rsid w:val="003D1DF3"/>
    <w:rsid w:val="003E5437"/>
    <w:rsid w:val="004617E9"/>
    <w:rsid w:val="00484238"/>
    <w:rsid w:val="004B1C45"/>
    <w:rsid w:val="004B4FB2"/>
    <w:rsid w:val="004C3FE6"/>
    <w:rsid w:val="004D58C1"/>
    <w:rsid w:val="004F3EE8"/>
    <w:rsid w:val="00514968"/>
    <w:rsid w:val="00523762"/>
    <w:rsid w:val="00545035"/>
    <w:rsid w:val="00550531"/>
    <w:rsid w:val="00570269"/>
    <w:rsid w:val="00595026"/>
    <w:rsid w:val="0059757B"/>
    <w:rsid w:val="00597A06"/>
    <w:rsid w:val="005B49A7"/>
    <w:rsid w:val="005B5535"/>
    <w:rsid w:val="005C5879"/>
    <w:rsid w:val="0060158F"/>
    <w:rsid w:val="00603A6F"/>
    <w:rsid w:val="0062782B"/>
    <w:rsid w:val="00627CE6"/>
    <w:rsid w:val="006465B3"/>
    <w:rsid w:val="00691A67"/>
    <w:rsid w:val="006A674A"/>
    <w:rsid w:val="006C5BF1"/>
    <w:rsid w:val="006C7844"/>
    <w:rsid w:val="006D607D"/>
    <w:rsid w:val="00700923"/>
    <w:rsid w:val="00734D6B"/>
    <w:rsid w:val="00742145"/>
    <w:rsid w:val="00742434"/>
    <w:rsid w:val="00762377"/>
    <w:rsid w:val="007645D5"/>
    <w:rsid w:val="007950B6"/>
    <w:rsid w:val="007A40E3"/>
    <w:rsid w:val="007B2B13"/>
    <w:rsid w:val="007D19D7"/>
    <w:rsid w:val="007E3117"/>
    <w:rsid w:val="007E53C6"/>
    <w:rsid w:val="007F07FB"/>
    <w:rsid w:val="00806374"/>
    <w:rsid w:val="00823F45"/>
    <w:rsid w:val="008474BF"/>
    <w:rsid w:val="008723EC"/>
    <w:rsid w:val="008740B2"/>
    <w:rsid w:val="00881B53"/>
    <w:rsid w:val="00885E24"/>
    <w:rsid w:val="00893414"/>
    <w:rsid w:val="00893BFD"/>
    <w:rsid w:val="008A444F"/>
    <w:rsid w:val="008B44C9"/>
    <w:rsid w:val="008C190D"/>
    <w:rsid w:val="008C66B8"/>
    <w:rsid w:val="00906A7B"/>
    <w:rsid w:val="00917F60"/>
    <w:rsid w:val="00920194"/>
    <w:rsid w:val="009468DB"/>
    <w:rsid w:val="00957397"/>
    <w:rsid w:val="00962C5E"/>
    <w:rsid w:val="0097250E"/>
    <w:rsid w:val="00977D8F"/>
    <w:rsid w:val="009C1DC7"/>
    <w:rsid w:val="009C64E1"/>
    <w:rsid w:val="00A00F18"/>
    <w:rsid w:val="00A256EB"/>
    <w:rsid w:val="00A3570A"/>
    <w:rsid w:val="00A36824"/>
    <w:rsid w:val="00A53360"/>
    <w:rsid w:val="00A60718"/>
    <w:rsid w:val="00A60A31"/>
    <w:rsid w:val="00A77131"/>
    <w:rsid w:val="00A810E5"/>
    <w:rsid w:val="00A92820"/>
    <w:rsid w:val="00A94E5E"/>
    <w:rsid w:val="00A95813"/>
    <w:rsid w:val="00A95FF9"/>
    <w:rsid w:val="00A974D4"/>
    <w:rsid w:val="00AC1472"/>
    <w:rsid w:val="00AC6011"/>
    <w:rsid w:val="00B16849"/>
    <w:rsid w:val="00B21602"/>
    <w:rsid w:val="00B2345C"/>
    <w:rsid w:val="00B249B1"/>
    <w:rsid w:val="00B46F14"/>
    <w:rsid w:val="00B47305"/>
    <w:rsid w:val="00B52825"/>
    <w:rsid w:val="00B537E5"/>
    <w:rsid w:val="00B71403"/>
    <w:rsid w:val="00B954DA"/>
    <w:rsid w:val="00BB4867"/>
    <w:rsid w:val="00BB524B"/>
    <w:rsid w:val="00BC60F6"/>
    <w:rsid w:val="00BD720E"/>
    <w:rsid w:val="00C015A4"/>
    <w:rsid w:val="00C16E16"/>
    <w:rsid w:val="00C26E6B"/>
    <w:rsid w:val="00C372FB"/>
    <w:rsid w:val="00C4337F"/>
    <w:rsid w:val="00C50BE3"/>
    <w:rsid w:val="00C60074"/>
    <w:rsid w:val="00C62612"/>
    <w:rsid w:val="00CB4771"/>
    <w:rsid w:val="00CB64A8"/>
    <w:rsid w:val="00CC0793"/>
    <w:rsid w:val="00CE339A"/>
    <w:rsid w:val="00CE39ED"/>
    <w:rsid w:val="00CF642C"/>
    <w:rsid w:val="00D015A9"/>
    <w:rsid w:val="00D05F5D"/>
    <w:rsid w:val="00D377AD"/>
    <w:rsid w:val="00D63FD5"/>
    <w:rsid w:val="00D6501D"/>
    <w:rsid w:val="00D70801"/>
    <w:rsid w:val="00D90F41"/>
    <w:rsid w:val="00DC392E"/>
    <w:rsid w:val="00DC777B"/>
    <w:rsid w:val="00DE0382"/>
    <w:rsid w:val="00DE4CB9"/>
    <w:rsid w:val="00DE4E48"/>
    <w:rsid w:val="00E0092F"/>
    <w:rsid w:val="00E017F9"/>
    <w:rsid w:val="00E22DFB"/>
    <w:rsid w:val="00E43085"/>
    <w:rsid w:val="00E81B99"/>
    <w:rsid w:val="00E94D20"/>
    <w:rsid w:val="00EC6229"/>
    <w:rsid w:val="00ED188F"/>
    <w:rsid w:val="00ED792D"/>
    <w:rsid w:val="00EF1CB9"/>
    <w:rsid w:val="00F004CE"/>
    <w:rsid w:val="00F150D9"/>
    <w:rsid w:val="00F36DCD"/>
    <w:rsid w:val="00F51CA3"/>
    <w:rsid w:val="00F54DB5"/>
    <w:rsid w:val="00F57297"/>
    <w:rsid w:val="00F64236"/>
    <w:rsid w:val="00F72890"/>
    <w:rsid w:val="00F73DB3"/>
    <w:rsid w:val="00F75D8F"/>
    <w:rsid w:val="00F87C09"/>
    <w:rsid w:val="00F90CFE"/>
    <w:rsid w:val="00F96B1C"/>
    <w:rsid w:val="00FA2B8A"/>
    <w:rsid w:val="00FA2E8A"/>
    <w:rsid w:val="00FD2817"/>
    <w:rsid w:val="00FE415A"/>
    <w:rsid w:val="00FE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212566"/>
  <w15:docId w15:val="{F2093A37-E5CC-4020-9D4F-B54F0E6BC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771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131"/>
  </w:style>
  <w:style w:type="paragraph" w:styleId="Pidipagina">
    <w:name w:val="footer"/>
    <w:basedOn w:val="Normale"/>
    <w:link w:val="PidipaginaCarattere"/>
    <w:uiPriority w:val="99"/>
    <w:unhideWhenUsed/>
    <w:rsid w:val="00A771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131"/>
  </w:style>
  <w:style w:type="paragraph" w:styleId="NormaleWeb">
    <w:name w:val="Normal (Web)"/>
    <w:basedOn w:val="Normale"/>
    <w:uiPriority w:val="99"/>
    <w:semiHidden/>
    <w:unhideWhenUsed/>
    <w:rsid w:val="00CB477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zh-CN"/>
    </w:rPr>
  </w:style>
  <w:style w:type="character" w:styleId="Enfasigrassetto">
    <w:name w:val="Strong"/>
    <w:basedOn w:val="Carpredefinitoparagrafo"/>
    <w:uiPriority w:val="22"/>
    <w:qFormat/>
    <w:rsid w:val="00CB4771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55053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5053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50531"/>
    <w:rPr>
      <w:color w:val="800080" w:themeColor="followed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617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617E9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96B1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96B1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96B1C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FA2E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7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1539F03-53EF-4D61-BFEC-9AE1BE9FC2A8}">
  <we:reference id="f518cb36-c901-4d52-a9e7-4331342e485d" version="1.4.0.0" store="EXCatalog" storeType="EXCatalog"/>
  <we:alternateReferences>
    <we:reference id="WA200001011" version="1.4.0.0" store="it-IT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B30EF-457B-49B5-AFE3-79A9311AD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2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McCabe</dc:creator>
  <cp:lastModifiedBy>ANDREA ROBUSCHI</cp:lastModifiedBy>
  <cp:revision>127</cp:revision>
  <cp:lastPrinted>2026-02-25T16:13:00Z</cp:lastPrinted>
  <dcterms:created xsi:type="dcterms:W3CDTF">2026-01-29T11:08:00Z</dcterms:created>
  <dcterms:modified xsi:type="dcterms:W3CDTF">2026-03-25T11:09:00Z</dcterms:modified>
</cp:coreProperties>
</file>